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11710" w:rsidP="00A11710">
      <w:pPr>
        <w:spacing w:before="100" w:beforeAutospacing="1" w:after="100" w:afterAutospacing="1" w:line="480" w:lineRule="auto"/>
        <w:ind w:firstLine="720"/>
        <w:jc w:val="center"/>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Institutional affiliation</w:t>
      </w:r>
    </w:p>
    <w:p w:rsidR="00A11710" w:rsidP="00A11710">
      <w:pPr>
        <w:spacing w:before="100" w:beforeAutospacing="1" w:after="100" w:afterAutospacing="1" w:line="480" w:lineRule="auto"/>
        <w:ind w:firstLine="720"/>
        <w:jc w:val="center"/>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Student’s name</w:t>
      </w:r>
    </w:p>
    <w:p w:rsidR="00A11710" w:rsidP="00A11710">
      <w:pPr>
        <w:spacing w:before="100" w:beforeAutospacing="1" w:after="100" w:afterAutospacing="1" w:line="480" w:lineRule="auto"/>
        <w:ind w:firstLine="720"/>
        <w:jc w:val="center"/>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Task</w:t>
      </w:r>
    </w:p>
    <w:p w:rsidR="00A11710" w:rsidP="00A11710">
      <w:pPr>
        <w:spacing w:before="100" w:beforeAutospacing="1" w:after="100" w:afterAutospacing="1" w:line="480" w:lineRule="auto"/>
        <w:ind w:firstLine="720"/>
        <w:jc w:val="center"/>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Date</w:t>
      </w: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A11710"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p>
    <w:p w:rsidR="0070697C"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r w:rsidRPr="00D07F30">
        <w:rPr>
          <w:rFonts w:ascii="Times New Roman" w:eastAsia="Times New Roman" w:hAnsi="Times New Roman" w:cs="Times New Roman"/>
          <w:bCs/>
          <w:kern w:val="36"/>
          <w:szCs w:val="48"/>
          <w:lang w:val="x-none"/>
        </w:rPr>
        <w:t>Act utilitarianism</w:t>
      </w:r>
      <w:r>
        <w:rPr>
          <w:rFonts w:ascii="Times New Roman" w:eastAsia="Times New Roman" w:hAnsi="Times New Roman" w:cs="Times New Roman"/>
          <w:bCs/>
          <w:kern w:val="36"/>
          <w:szCs w:val="48"/>
          <w:lang w:val="x-none"/>
        </w:rPr>
        <w:t xml:space="preserve"> can be defined as a utilitarian theory of ethics which suggests that any decision taken by a person is considered ethically right and justified if the action results in positive results in that particular situation.</w:t>
      </w:r>
      <w:r w:rsidRPr="00AA2806" w:rsidR="00AA2806">
        <w:rPr>
          <w:rFonts w:ascii="Times New Roman" w:eastAsia="Times New Roman" w:hAnsi="Times New Roman" w:cs="Times New Roman"/>
          <w:sz w:val="24"/>
          <w:szCs w:val="24"/>
        </w:rPr>
        <w:t xml:space="preserve"> Harsanyi, J. C. (1995). </w:t>
      </w:r>
      <w:r>
        <w:rPr>
          <w:rFonts w:ascii="Times New Roman" w:eastAsia="Times New Roman" w:hAnsi="Times New Roman" w:cs="Times New Roman"/>
          <w:bCs/>
          <w:kern w:val="36"/>
          <w:szCs w:val="48"/>
          <w:lang w:val="x-none"/>
        </w:rPr>
        <w:t xml:space="preserve"> Utilitarianisms uphold happiness and pleasure in the absence of pain. The various terms associated with act utilitarianism include; hedonic utility which refers to </w:t>
      </w:r>
      <w:r>
        <w:rPr>
          <w:rFonts w:ascii="Times New Roman" w:eastAsia="Times New Roman" w:hAnsi="Times New Roman" w:cs="Times New Roman"/>
          <w:bCs/>
          <w:kern w:val="36"/>
          <w:szCs w:val="48"/>
          <w:lang w:val="x-none"/>
        </w:rPr>
        <w:t>the cumulative amount of pleasure experienced or produced by a particular act for everybody that is affected by that act without considering the total amount of resultant pain that same act can impose on everybody that is concerned. Hedonists believe that the definition of a successful life is directly linked to the amount of pleasure experienced in that particular kind of life.</w:t>
      </w:r>
      <w:r w:rsidR="00CC3D7F">
        <w:rPr>
          <w:rFonts w:ascii="Times New Roman" w:eastAsia="Times New Roman" w:hAnsi="Times New Roman" w:cs="Times New Roman"/>
          <w:bCs/>
          <w:kern w:val="36"/>
          <w:szCs w:val="48"/>
          <w:lang w:val="x-none"/>
        </w:rPr>
        <w:t xml:space="preserve"> (</w:t>
      </w:r>
      <w:r w:rsidRPr="00AA2806" w:rsidR="00AA2806">
        <w:rPr>
          <w:rFonts w:ascii="Times New Roman" w:eastAsia="Times New Roman" w:hAnsi="Times New Roman" w:cs="Times New Roman"/>
          <w:sz w:val="24"/>
          <w:szCs w:val="24"/>
        </w:rPr>
        <w:t xml:space="preserve"> </w:t>
      </w:r>
      <w:r w:rsidR="00CC3D7F">
        <w:rPr>
          <w:rFonts w:ascii="Times New Roman" w:eastAsia="Times New Roman" w:hAnsi="Times New Roman" w:cs="Times New Roman"/>
          <w:sz w:val="24"/>
          <w:szCs w:val="24"/>
        </w:rPr>
        <w:t xml:space="preserve">Feldman, F. </w:t>
      </w:r>
      <w:r w:rsidRPr="00AA2806" w:rsidR="00AA2806">
        <w:rPr>
          <w:rFonts w:ascii="Times New Roman" w:eastAsia="Times New Roman" w:hAnsi="Times New Roman" w:cs="Times New Roman"/>
          <w:sz w:val="24"/>
          <w:szCs w:val="24"/>
        </w:rPr>
        <w:t>1997</w:t>
      </w:r>
      <w:r w:rsidR="00AA2806">
        <w:rPr>
          <w:rFonts w:ascii="Times New Roman" w:eastAsia="Times New Roman" w:hAnsi="Times New Roman" w:cs="Times New Roman"/>
          <w:sz w:val="24"/>
          <w:szCs w:val="24"/>
        </w:rPr>
        <w:t>)</w:t>
      </w:r>
    </w:p>
    <w:p w:rsidR="002D2782"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Maximizing</w:t>
      </w:r>
      <w:r w:rsidR="00AA2806">
        <w:rPr>
          <w:rFonts w:ascii="Times New Roman" w:eastAsia="Times New Roman" w:hAnsi="Times New Roman" w:cs="Times New Roman"/>
          <w:bCs/>
          <w:kern w:val="36"/>
          <w:szCs w:val="48"/>
          <w:lang w:val="x-none"/>
        </w:rPr>
        <w:t xml:space="preserve"> as discussed by Gustaffson J.E. (2018)</w:t>
      </w:r>
      <w:r>
        <w:rPr>
          <w:rFonts w:ascii="Times New Roman" w:eastAsia="Times New Roman" w:hAnsi="Times New Roman" w:cs="Times New Roman"/>
          <w:bCs/>
          <w:kern w:val="36"/>
          <w:szCs w:val="48"/>
          <w:lang w:val="x-none"/>
        </w:rPr>
        <w:t xml:space="preserve"> was brought about by Bentham where he argued that life was not only about experiencing pleasure but also, the greatest amount of that was required for the greatest number of individuals. </w:t>
      </w:r>
      <w:r>
        <w:rPr>
          <w:rFonts w:ascii="Times New Roman" w:eastAsia="Times New Roman" w:hAnsi="Times New Roman" w:cs="Times New Roman"/>
          <w:bCs/>
          <w:kern w:val="36"/>
          <w:szCs w:val="48"/>
          <w:lang w:val="x-none"/>
        </w:rPr>
        <w:t xml:space="preserve"> According to maximizing, morally right acts are to produce pleasure and happiness to a greater number of people. i.e. spending money to buy a bicycle for a kid is considered to produce a considerable pleasure, however, if the same money would have been donated to a charity organization, the amount of pleasure would have increased to cover a larger group.</w:t>
      </w:r>
      <w:r w:rsidR="004A650F">
        <w:rPr>
          <w:rFonts w:ascii="Times New Roman" w:eastAsia="Times New Roman" w:hAnsi="Times New Roman" w:cs="Times New Roman"/>
          <w:bCs/>
          <w:kern w:val="36"/>
          <w:szCs w:val="48"/>
          <w:lang w:val="x-none"/>
        </w:rPr>
        <w:t xml:space="preserve"> </w:t>
      </w:r>
      <w:r>
        <w:rPr>
          <w:rFonts w:ascii="Times New Roman" w:eastAsia="Times New Roman" w:hAnsi="Times New Roman" w:cs="Times New Roman"/>
          <w:bCs/>
          <w:kern w:val="36"/>
          <w:szCs w:val="48"/>
          <w:lang w:val="x-none"/>
        </w:rPr>
        <w:t>Another that is associated with act Unitarianism is alternatives which refer to all the things an agent could do in the circumstances 
</w:t>
      </w:r>
    </w:p>
    <w:p w:rsidR="004A650F"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Bentham considered pleasure as a feeling that is similar to the feelings of warmth and coolness. According to him, the value of life is determined by the value of pleasure it contains. He stated that nature had put the man under the governance of two absolute masters; pain and pleasure and therefore it is upon man to determine how to live life. According to him, the value of the duration of pleasure and pain is determined by its intensity multiplied by its duration. For pleasure Bentham</w:t>
      </w:r>
      <w:r w:rsidR="001C2782">
        <w:rPr>
          <w:rFonts w:ascii="Times New Roman" w:eastAsia="Times New Roman" w:hAnsi="Times New Roman" w:cs="Times New Roman"/>
          <w:bCs/>
          <w:kern w:val="36"/>
          <w:szCs w:val="48"/>
          <w:lang w:val="x-none"/>
        </w:rPr>
        <w:t xml:space="preserve"> states that if a lot of happiness is generated by a particular action A more than that produced by action C, then action should be considered morally right since it generates more pleasure. It can be noted that it is unacceptable to carry out torture regardless of the situation and circumstances leading to the torture however Bentham has </w:t>
      </w:r>
      <w:r w:rsidR="001C2782">
        <w:rPr>
          <w:rFonts w:ascii="Times New Roman" w:eastAsia="Times New Roman" w:hAnsi="Times New Roman" w:cs="Times New Roman"/>
          <w:bCs/>
          <w:kern w:val="36"/>
          <w:szCs w:val="48"/>
          <w:lang w:val="x-none"/>
        </w:rPr>
        <w:t>held that pain is at a time acceptable if the effect will pleasure a greater number of people. Actions of torture to stop extremism and terrorists activities are acceptable according to Bentham.
</w:t>
      </w:r>
    </w:p>
    <w:p w:rsidR="00D7605E" w:rsidP="00CC3D7F">
      <w:pPr>
        <w:spacing w:before="100" w:beforeAutospacing="1" w:after="100" w:afterAutospacing="1" w:line="480" w:lineRule="auto"/>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From the above passage, enacting law 2 would be of many benefits to the people despite posing a lot of burden to the opposition. Drawing from Bentham's dictates of pain and pleasure, he stated that it can be considered morally right for a few people to suffer to generate more and greater pleasure to the greatest number of people.
</w:t>
      </w:r>
    </w:p>
    <w:p w:rsidR="00D7605E"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 xml:space="preserve">The author considers act utilitarianism to be true because </w:t>
      </w:r>
      <w:r w:rsidR="00F17CF8">
        <w:rPr>
          <w:rFonts w:ascii="Times New Roman" w:eastAsia="Times New Roman" w:hAnsi="Times New Roman" w:cs="Times New Roman"/>
          <w:bCs/>
          <w:kern w:val="36"/>
          <w:szCs w:val="48"/>
          <w:lang w:val="x-none"/>
        </w:rPr>
        <w:t>the president enacting law 2 will result into more pleasure and lack of pain to the citizens, this is because they would be exempted from paying taxes and according to the utilitarianism approach, it states that in the event more pleasure is generated from a single activity than pain from the same activity, then the hedonistic view of utilitarianism is said to have achieved its goal.</w:t>
      </w:r>
      <w:r w:rsidR="0062734C">
        <w:rPr>
          <w:rFonts w:ascii="Times New Roman" w:eastAsia="Times New Roman" w:hAnsi="Times New Roman" w:cs="Times New Roman"/>
          <w:bCs/>
          <w:kern w:val="36"/>
          <w:szCs w:val="48"/>
          <w:lang w:val="x-none"/>
        </w:rPr>
        <w:t xml:space="preserve"> Exempting citizens from tax obligations is sure to create more pleasure to them despite the opposition having to pay the extra charge. The utilitarianism is therefore true as per the above argument.</w:t>
      </w:r>
      <w:r w:rsidR="00CC3D7F">
        <w:rPr>
          <w:rFonts w:ascii="Times New Roman" w:eastAsia="Times New Roman" w:hAnsi="Times New Roman" w:cs="Times New Roman"/>
          <w:bCs/>
          <w:kern w:val="36"/>
          <w:szCs w:val="48"/>
          <w:lang w:val="x-none"/>
        </w:rPr>
        <w:t xml:space="preserve"> </w:t>
      </w:r>
      <w:r w:rsidR="0062734C">
        <w:rPr>
          <w:rFonts w:ascii="Times New Roman" w:eastAsia="Times New Roman" w:hAnsi="Times New Roman" w:cs="Times New Roman"/>
          <w:bCs/>
          <w:kern w:val="36"/>
          <w:szCs w:val="48"/>
          <w:lang w:val="x-none"/>
        </w:rPr>
        <w:t xml:space="preserve">Deductively, I would say the argument is true since it has all valid premises as per the </w:t>
      </w:r>
      <w:r w:rsidR="001E0A62">
        <w:rPr>
          <w:rFonts w:ascii="Times New Roman" w:eastAsia="Times New Roman" w:hAnsi="Times New Roman" w:cs="Times New Roman"/>
          <w:bCs/>
          <w:kern w:val="36"/>
          <w:szCs w:val="48"/>
          <w:lang w:val="x-none"/>
        </w:rPr>
        <w:t>provisions of the utilitarian approach.</w:t>
      </w:r>
    </w:p>
    <w:p w:rsidR="00511C13"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Hedonism egoism is a situation where joy and happiness are derived through actions that address the needs of a particular person</w:t>
      </w:r>
      <w:r w:rsidR="00DE589B">
        <w:rPr>
          <w:rFonts w:ascii="Times New Roman" w:eastAsia="Times New Roman" w:hAnsi="Times New Roman" w:cs="Times New Roman"/>
          <w:bCs/>
          <w:kern w:val="36"/>
          <w:szCs w:val="48"/>
          <w:lang w:val="x-none"/>
        </w:rPr>
        <w:t>. Rebecca is unlike most, she lacks conscience at all. She doesn't seem to bother even after screwing people. She acknowledges hurting as well and admits that she doesn't care at all. She decides to go for a two-week vacation to Italy. Deciding to travel through the countryside of Italy, one day she notices a beautiful ancient painting of art in an abandoned church, she decides to steal it for personal enjoyment at her home</w:t>
      </w:r>
      <w:r>
        <w:rPr>
          <w:rFonts w:ascii="Times New Roman" w:eastAsia="Times New Roman" w:hAnsi="Times New Roman" w:cs="Times New Roman"/>
          <w:bCs/>
          <w:kern w:val="36"/>
          <w:szCs w:val="48"/>
          <w:lang w:val="x-none"/>
        </w:rPr>
        <w:t xml:space="preserve"> but before doing so she thinks about it. If she is to steal it then the local villagers residing around the church would be appalled, those who are in love with art around the world would as well be horrified</w:t>
      </w:r>
      <w:r w:rsidR="00CC3D7F">
        <w:rPr>
          <w:rFonts w:ascii="Times New Roman" w:eastAsia="Times New Roman" w:hAnsi="Times New Roman" w:cs="Times New Roman"/>
          <w:bCs/>
          <w:kern w:val="36"/>
          <w:szCs w:val="48"/>
          <w:lang w:val="x-none"/>
        </w:rPr>
        <w:t>. (Sober, E, 2000)</w:t>
      </w:r>
    </w:p>
    <w:p w:rsidR="00DF3F99" w:rsidP="00CC3D7F">
      <w:pPr>
        <w:spacing w:before="100" w:beforeAutospacing="1" w:after="100" w:afterAutospacing="1" w:line="480" w:lineRule="auto"/>
        <w:ind w:firstLine="720"/>
        <w:outlineLvl w:val="0"/>
        <w:rPr>
          <w:rFonts w:ascii="Times New Roman" w:eastAsia="Times New Roman" w:hAnsi="Times New Roman" w:cs="Times New Roman"/>
          <w:bCs/>
          <w:kern w:val="36"/>
          <w:szCs w:val="48"/>
        </w:rPr>
      </w:pPr>
      <w:r>
        <w:rPr>
          <w:rFonts w:ascii="Times New Roman" w:eastAsia="Times New Roman" w:hAnsi="Times New Roman" w:cs="Times New Roman"/>
          <w:bCs/>
          <w:kern w:val="36"/>
          <w:szCs w:val="48"/>
          <w:lang w:val="x-none"/>
        </w:rPr>
        <w:t xml:space="preserve">Hedonic utility considers the amount of pleasure that can be achieved from an act for everybody else that is concerned regardless of the pain the result from the same act while egoism is pegged on the notion that </w:t>
      </w:r>
      <w:r w:rsidR="00121E99">
        <w:rPr>
          <w:rFonts w:ascii="Times New Roman" w:eastAsia="Times New Roman" w:hAnsi="Times New Roman" w:cs="Times New Roman"/>
          <w:bCs/>
          <w:kern w:val="36"/>
          <w:szCs w:val="48"/>
          <w:lang w:val="x-none"/>
        </w:rPr>
        <w:t xml:space="preserve">the requirements of morality are simply to promote personal interests. Hedonic egoism, therefore, assumes that an action is considered to be morally right if it maximizes pleasure without regarding the pain it imposes on the agent. Hedonic agent utility simply refers to </w:t>
      </w:r>
      <w:r w:rsidRPr="00121E99" w:rsidR="00121E99">
        <w:rPr>
          <w:rFonts w:ascii="Times New Roman" w:eastAsia="Times New Roman" w:hAnsi="Times New Roman" w:cs="Times New Roman"/>
          <w:bCs/>
          <w:kern w:val="36"/>
          <w:szCs w:val="48"/>
        </w:rPr>
        <w:t xml:space="preserve">the total number of hedons the agent of the act would experience </w:t>
      </w:r>
      <w:r>
        <w:rPr>
          <w:rFonts w:ascii="Times New Roman" w:eastAsia="Times New Roman" w:hAnsi="Times New Roman" w:cs="Times New Roman"/>
          <w:bCs/>
          <w:kern w:val="36"/>
          <w:szCs w:val="48"/>
        </w:rPr>
        <w:t>if the act were performed, without regard to</w:t>
      </w:r>
      <w:r w:rsidRPr="00121E99" w:rsidR="00121E99">
        <w:rPr>
          <w:rFonts w:ascii="Times New Roman" w:eastAsia="Times New Roman" w:hAnsi="Times New Roman" w:cs="Times New Roman"/>
          <w:bCs/>
          <w:kern w:val="36"/>
          <w:szCs w:val="48"/>
        </w:rPr>
        <w:t xml:space="preserve"> the total number of dolors the agent would experience</w:t>
      </w:r>
      <w:r w:rsidRPr="00121E99" w:rsidR="00CC3D7F">
        <w:rPr>
          <w:rFonts w:ascii="Times New Roman" w:eastAsia="Times New Roman" w:hAnsi="Times New Roman" w:cs="Times New Roman"/>
          <w:bCs/>
          <w:kern w:val="36"/>
          <w:szCs w:val="48"/>
        </w:rPr>
        <w:t>.</w:t>
      </w:r>
      <w:r w:rsidR="00CC3D7F">
        <w:rPr>
          <w:rFonts w:ascii="Times New Roman" w:eastAsia="Times New Roman" w:hAnsi="Times New Roman" w:cs="Times New Roman"/>
          <w:bCs/>
          <w:kern w:val="36"/>
          <w:szCs w:val="48"/>
        </w:rPr>
        <w:t xml:space="preserve"> (Vessel J.P, 2010) </w:t>
      </w:r>
      <w:r>
        <w:rPr>
          <w:rFonts w:ascii="Times New Roman" w:eastAsia="Times New Roman" w:hAnsi="Times New Roman" w:cs="Times New Roman"/>
          <w:bCs/>
          <w:kern w:val="36"/>
          <w:szCs w:val="48"/>
        </w:rPr>
        <w:t>About the hedonic egoism, self-sacrificial acts are never morally acceptable and according to this argument, Rebecca should do what is morally right by taking the painting with her since it is not morally to sacrifice her desire for the interests of others.
</w:t>
      </w:r>
    </w:p>
    <w:p w:rsidR="003F01AD" w:rsidP="00CC3D7F">
      <w:pPr>
        <w:spacing w:before="100" w:beforeAutospacing="1" w:after="100" w:afterAutospacing="1" w:line="480" w:lineRule="auto"/>
        <w:outlineLvl w:val="0"/>
        <w:rPr>
          <w:rStyle w:val="termtext"/>
          <w:rFonts w:ascii="Times New Roman" w:hAnsi="Times New Roman" w:cs="Times New Roman"/>
        </w:rPr>
      </w:pPr>
      <w:r>
        <w:rPr>
          <w:rFonts w:ascii="Times New Roman" w:eastAsia="Times New Roman" w:hAnsi="Times New Roman" w:cs="Times New Roman"/>
          <w:bCs/>
          <w:kern w:val="36"/>
          <w:szCs w:val="48"/>
        </w:rPr>
        <w:t>Kant’s formula of c12 states that an act is considered morally right IFF in carrying it out. The individuals to this respect accord the same to others as they do themselves.</w:t>
      </w:r>
      <w:r w:rsidRPr="003F01AD">
        <w:rPr>
          <w:rStyle w:val="Heading1Char"/>
          <w:rFonts w:eastAsiaTheme="minorHAnsi"/>
        </w:rPr>
        <w:t xml:space="preserve"> </w:t>
      </w:r>
      <w:r w:rsidRPr="003F01AD">
        <w:rPr>
          <w:rStyle w:val="termtext"/>
          <w:rFonts w:ascii="Times New Roman" w:hAnsi="Times New Roman" w:cs="Times New Roman"/>
        </w:rPr>
        <w:t>You</w:t>
      </w:r>
      <w:r>
        <w:rPr>
          <w:rStyle w:val="termtext"/>
          <w:rFonts w:ascii="Times New Roman" w:hAnsi="Times New Roman" w:cs="Times New Roman"/>
        </w:rPr>
        <w:t xml:space="preserve"> accord </w:t>
      </w:r>
      <w:r w:rsidRPr="003F01AD">
        <w:rPr>
          <w:rStyle w:val="termtext"/>
          <w:rFonts w:ascii="Times New Roman" w:hAnsi="Times New Roman" w:cs="Times New Roman"/>
        </w:rPr>
        <w:t>treatment someone as an end-in-themselves IFF you treat them as a free and rational being</w:t>
      </w:r>
      <w:r>
        <w:rPr>
          <w:rStyle w:val="termtext"/>
          <w:rFonts w:ascii="Times New Roman" w:hAnsi="Times New Roman" w:cs="Times New Roman"/>
        </w:rPr>
        <w:t xml:space="preserve">. While treating some, you have to consider the </w:t>
      </w:r>
      <w:r w:rsidR="00D61FC5">
        <w:rPr>
          <w:rStyle w:val="termtext"/>
          <w:rFonts w:ascii="Times New Roman" w:hAnsi="Times New Roman" w:cs="Times New Roman"/>
        </w:rPr>
        <w:t xml:space="preserve">following four main </w:t>
      </w:r>
      <w:r w:rsidR="00CC3D7F">
        <w:rPr>
          <w:rStyle w:val="termtext"/>
          <w:rFonts w:ascii="Times New Roman" w:hAnsi="Times New Roman" w:cs="Times New Roman"/>
        </w:rPr>
        <w:t>pillars ;( Wiessing, 2008)</w:t>
      </w:r>
    </w:p>
    <w:p w:rsidR="003F01AD" w:rsidP="00CC3D7F">
      <w:pPr>
        <w:pStyle w:val="ListParagraph"/>
        <w:numPr>
          <w:ilvl w:val="0"/>
          <w:numId w:val="1"/>
        </w:numPr>
        <w:spacing w:before="100" w:beforeAutospacing="1" w:after="100" w:afterAutospacing="1" w:line="480" w:lineRule="auto"/>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You should not maim them, damage any part of their body or even kill them</w:t>
      </w:r>
    </w:p>
    <w:p w:rsidR="003F01AD" w:rsidP="00CC3D7F">
      <w:pPr>
        <w:pStyle w:val="ListParagraph"/>
        <w:numPr>
          <w:ilvl w:val="0"/>
          <w:numId w:val="1"/>
        </w:numPr>
        <w:spacing w:before="100" w:beforeAutospacing="1" w:after="100" w:afterAutospacing="1" w:line="480" w:lineRule="auto"/>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You ought to respect their internal body structure while treating them.</w:t>
      </w:r>
    </w:p>
    <w:p w:rsidR="003F01AD" w:rsidRPr="00D61FC5" w:rsidP="00CC3D7F">
      <w:pPr>
        <w:pStyle w:val="ListParagraph"/>
        <w:numPr>
          <w:ilvl w:val="0"/>
          <w:numId w:val="1"/>
        </w:numPr>
        <w:spacing w:before="100" w:beforeAutospacing="1" w:after="100" w:afterAutospacing="1" w:line="480" w:lineRule="auto"/>
        <w:outlineLvl w:val="0"/>
        <w:rPr>
          <w:rFonts w:ascii="Times New Roman" w:eastAsia="Times New Roman" w:hAnsi="Times New Roman" w:cs="Times New Roman"/>
          <w:bCs/>
          <w:kern w:val="36"/>
          <w:szCs w:val="48"/>
          <w:lang w:val="x-none"/>
        </w:rPr>
      </w:pPr>
      <w:r>
        <w:rPr>
          <w:rFonts w:ascii="Times New Roman" w:eastAsia="Times New Roman" w:hAnsi="Times New Roman" w:cs="Times New Roman"/>
          <w:bCs/>
          <w:kern w:val="36"/>
          <w:szCs w:val="48"/>
          <w:lang w:val="x-none"/>
        </w:rPr>
        <w:t xml:space="preserve">You need to understand that </w:t>
      </w:r>
      <w:r w:rsidRPr="00D61FC5">
        <w:rPr>
          <w:rFonts w:ascii="Times New Roman" w:eastAsia="Times New Roman" w:hAnsi="Times New Roman" w:cs="Times New Roman"/>
          <w:bCs/>
          <w:kern w:val="36"/>
          <w:szCs w:val="48"/>
        </w:rPr>
        <w:t>your treatment of them enables them to satisfy their duties of self-perfection</w:t>
      </w:r>
    </w:p>
    <w:p w:rsidR="001E0A62" w:rsidRPr="00D07F30" w:rsidP="00CC3D7F">
      <w:pPr>
        <w:pStyle w:val="ListParagraph"/>
        <w:numPr>
          <w:ilvl w:val="0"/>
          <w:numId w:val="1"/>
        </w:numPr>
        <w:spacing w:after="0" w:line="480" w:lineRule="auto"/>
        <w:rPr>
          <w:rFonts w:ascii="Times New Roman" w:eastAsia="Times New Roman" w:hAnsi="Times New Roman" w:cs="Times New Roman"/>
          <w:bCs/>
          <w:kern w:val="36"/>
          <w:lang w:val="x-none"/>
        </w:rPr>
      </w:pPr>
      <w:r w:rsidRPr="00AA2806">
        <w:rPr>
          <w:rFonts w:ascii="Times New Roman" w:eastAsia="Times New Roman" w:hAnsi="Times New Roman" w:cs="Times New Roman"/>
        </w:rPr>
        <w:t xml:space="preserve">You help them with their permissible projects </w:t>
      </w:r>
      <w:r w:rsidRPr="00AA2806" w:rsidR="00511C13">
        <w:rPr>
          <w:rFonts w:ascii="Times New Roman" w:eastAsia="Times New Roman" w:hAnsi="Times New Roman" w:cs="Times New Roman"/>
          <w:bCs/>
          <w:kern w:val="36"/>
          <w:lang w:val="x-none"/>
        </w:rPr>
        <w:t xml:space="preserve"> </w:t>
      </w:r>
    </w:p>
    <w:p w:rsidR="00BC50DB" w:rsidP="00CC3D7F">
      <w:pPr>
        <w:spacing w:line="480" w:lineRule="auto"/>
        <w:rPr>
          <w:rFonts w:ascii="Times New Roman" w:hAnsi="Times New Roman" w:cs="Times New Roman"/>
        </w:rPr>
      </w:pPr>
      <w:r w:rsidRPr="00AA2806">
        <w:rPr>
          <w:rFonts w:ascii="Times New Roman" w:hAnsi="Times New Roman" w:cs="Times New Roman"/>
        </w:rPr>
        <w:t xml:space="preserve">According to the pluralists, an action is </w:t>
      </w:r>
      <w:r w:rsidRPr="00AA2806" w:rsidR="00AA2806">
        <w:rPr>
          <w:rFonts w:ascii="Times New Roman" w:hAnsi="Times New Roman" w:cs="Times New Roman"/>
        </w:rPr>
        <w:t>right if it fully complies with one's more important prima facie in one's particular context of action.</w:t>
      </w:r>
      <w:r w:rsidR="00AA2806">
        <w:rPr>
          <w:rFonts w:ascii="Times New Roman" w:hAnsi="Times New Roman" w:cs="Times New Roman"/>
        </w:rPr>
        <w:t xml:space="preserve"> This only allows you to violate the prima facie to the least degree possible.
</w:t>
      </w:r>
    </w:p>
    <w:p w:rsidR="00AA2806" w:rsidP="00CC3D7F">
      <w:pPr>
        <w:spacing w:line="480" w:lineRule="auto"/>
        <w:rPr>
          <w:rFonts w:ascii="Times New Roman" w:hAnsi="Times New Roman" w:cs="Times New Roman"/>
        </w:rPr>
      </w:pPr>
      <w:r>
        <w:rPr>
          <w:rFonts w:ascii="Times New Roman" w:hAnsi="Times New Roman" w:cs="Times New Roman"/>
        </w:rPr>
        <w:t>From the above arguments, the CDC case against his will was false.</w:t>
      </w:r>
    </w:p>
    <w:p w:rsidR="00AA2806" w:rsidP="00CC3D7F">
      <w:pPr>
        <w:spacing w:line="480" w:lineRule="auto"/>
        <w:rPr>
          <w:rFonts w:ascii="Times New Roman" w:hAnsi="Times New Roman" w:cs="Times New Roman"/>
        </w:rPr>
      </w:pPr>
    </w:p>
    <w:p w:rsidR="00AA2806" w:rsidRPr="00CC3D7F" w:rsidP="00CC3D7F">
      <w:pPr>
        <w:spacing w:line="480" w:lineRule="auto"/>
        <w:jc w:val="center"/>
        <w:rPr>
          <w:rFonts w:ascii="Times New Roman" w:hAnsi="Times New Roman" w:cs="Times New Roman"/>
          <w:b/>
        </w:rPr>
      </w:pPr>
      <w:r w:rsidRPr="00CC3D7F">
        <w:rPr>
          <w:rFonts w:ascii="Times New Roman" w:hAnsi="Times New Roman" w:cs="Times New Roman"/>
          <w:b/>
        </w:rPr>
        <w:t>References</w:t>
      </w:r>
    </w:p>
    <w:p w:rsidR="00CC3D7F" w:rsidRPr="00AA2806" w:rsidP="00CC3D7F">
      <w:pPr>
        <w:spacing w:line="480" w:lineRule="auto"/>
        <w:jc w:val="center"/>
        <w:rPr>
          <w:rFonts w:ascii="Times New Roman" w:hAnsi="Times New Roman" w:cs="Times New Roman"/>
        </w:rPr>
      </w:pPr>
    </w:p>
    <w:p w:rsidR="00CC3D7F" w:rsidRPr="00AA2806" w:rsidP="00A1171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2806">
        <w:rPr>
          <w:rFonts w:ascii="Times New Roman" w:eastAsia="Times New Roman" w:hAnsi="Times New Roman" w:cs="Times New Roman"/>
          <w:sz w:val="24"/>
          <w:szCs w:val="24"/>
        </w:rPr>
        <w:t xml:space="preserve">Feldman, F. (1997). </w:t>
      </w:r>
      <w:r w:rsidRPr="00AA2806">
        <w:rPr>
          <w:rFonts w:ascii="Times New Roman" w:eastAsia="Times New Roman" w:hAnsi="Times New Roman" w:cs="Times New Roman"/>
          <w:i/>
          <w:iCs/>
          <w:sz w:val="24"/>
          <w:szCs w:val="24"/>
        </w:rPr>
        <w:t>Utilitarianism, hedonism, and desert: essays in moral philosophy</w:t>
      </w:r>
      <w:r w:rsidRPr="00AA2806">
        <w:rPr>
          <w:rFonts w:ascii="Times New Roman" w:eastAsia="Times New Roman" w:hAnsi="Times New Roman" w:cs="Times New Roman"/>
          <w:sz w:val="24"/>
          <w:szCs w:val="24"/>
        </w:rPr>
        <w:t>. Cambridge University Press.</w:t>
      </w:r>
    </w:p>
    <w:p w:rsidR="00CC3D7F" w:rsidRPr="00AA2806" w:rsidP="00CC3D7F">
      <w:pPr>
        <w:spacing w:after="0" w:line="480" w:lineRule="auto"/>
        <w:jc w:val="center"/>
        <w:rPr>
          <w:rFonts w:ascii="Times New Roman" w:eastAsia="Times New Roman" w:hAnsi="Times New Roman" w:cs="Times New Roman"/>
          <w:sz w:val="24"/>
          <w:szCs w:val="24"/>
        </w:rPr>
      </w:pPr>
      <w:r w:rsidRPr="00AA2806">
        <w:rPr>
          <w:rFonts w:ascii="Times New Roman" w:eastAsia="Times New Roman" w:hAnsi="Times New Roman" w:cs="Times New Roman"/>
          <w:sz w:val="24"/>
          <w:szCs w:val="24"/>
        </w:rPr>
        <w:t xml:space="preserve">Gustafsson, J. E. (2018). Bentham’s binary form of maximizing utilitarianism. </w:t>
      </w:r>
      <w:r w:rsidRPr="00AA2806">
        <w:rPr>
          <w:rFonts w:ascii="Times New Roman" w:eastAsia="Times New Roman" w:hAnsi="Times New Roman" w:cs="Times New Roman"/>
          <w:i/>
          <w:iCs/>
          <w:sz w:val="24"/>
          <w:szCs w:val="24"/>
        </w:rPr>
        <w:t>British Journal for the History of Philosophy</w:t>
      </w:r>
      <w:r w:rsidRPr="00AA2806">
        <w:rPr>
          <w:rFonts w:ascii="Times New Roman" w:eastAsia="Times New Roman" w:hAnsi="Times New Roman" w:cs="Times New Roman"/>
          <w:sz w:val="24"/>
          <w:szCs w:val="24"/>
        </w:rPr>
        <w:t xml:space="preserve">, </w:t>
      </w:r>
      <w:r w:rsidRPr="00AA2806">
        <w:rPr>
          <w:rFonts w:ascii="Times New Roman" w:eastAsia="Times New Roman" w:hAnsi="Times New Roman" w:cs="Times New Roman"/>
          <w:i/>
          <w:iCs/>
          <w:sz w:val="24"/>
          <w:szCs w:val="24"/>
        </w:rPr>
        <w:t>26</w:t>
      </w:r>
      <w:r w:rsidRPr="00AA2806">
        <w:rPr>
          <w:rFonts w:ascii="Times New Roman" w:eastAsia="Times New Roman" w:hAnsi="Times New Roman" w:cs="Times New Roman"/>
          <w:sz w:val="24"/>
          <w:szCs w:val="24"/>
        </w:rPr>
        <w:t>(1), 87-109.</w:t>
      </w:r>
    </w:p>
    <w:p w:rsidR="00CC3D7F" w:rsidRPr="00AA2806" w:rsidP="00CC3D7F">
      <w:pPr>
        <w:spacing w:after="0" w:line="480" w:lineRule="auto"/>
        <w:jc w:val="center"/>
        <w:rPr>
          <w:rFonts w:ascii="Times New Roman" w:eastAsia="Times New Roman" w:hAnsi="Times New Roman" w:cs="Times New Roman"/>
          <w:sz w:val="24"/>
          <w:szCs w:val="24"/>
        </w:rPr>
      </w:pPr>
      <w:r w:rsidRPr="00AA2806">
        <w:rPr>
          <w:rFonts w:ascii="Times New Roman" w:eastAsia="Times New Roman" w:hAnsi="Times New Roman" w:cs="Times New Roman"/>
          <w:sz w:val="24"/>
          <w:szCs w:val="24"/>
        </w:rPr>
        <w:t xml:space="preserve">Harsanyi, J. C. (1995). A theory of prudential values and a rule utilitarian theory of morality. </w:t>
      </w:r>
      <w:r w:rsidRPr="00AA2806">
        <w:rPr>
          <w:rFonts w:ascii="Times New Roman" w:eastAsia="Times New Roman" w:hAnsi="Times New Roman" w:cs="Times New Roman"/>
          <w:i/>
          <w:iCs/>
          <w:sz w:val="24"/>
          <w:szCs w:val="24"/>
        </w:rPr>
        <w:t>Social Choice and Welfare</w:t>
      </w:r>
      <w:r w:rsidRPr="00AA2806">
        <w:rPr>
          <w:rFonts w:ascii="Times New Roman" w:eastAsia="Times New Roman" w:hAnsi="Times New Roman" w:cs="Times New Roman"/>
          <w:sz w:val="24"/>
          <w:szCs w:val="24"/>
        </w:rPr>
        <w:t xml:space="preserve">, </w:t>
      </w:r>
      <w:r w:rsidRPr="00AA2806">
        <w:rPr>
          <w:rFonts w:ascii="Times New Roman" w:eastAsia="Times New Roman" w:hAnsi="Times New Roman" w:cs="Times New Roman"/>
          <w:i/>
          <w:iCs/>
          <w:sz w:val="24"/>
          <w:szCs w:val="24"/>
        </w:rPr>
        <w:t>12</w:t>
      </w:r>
      <w:r w:rsidRPr="00AA2806">
        <w:rPr>
          <w:rFonts w:ascii="Times New Roman" w:eastAsia="Times New Roman" w:hAnsi="Times New Roman" w:cs="Times New Roman"/>
          <w:sz w:val="24"/>
          <w:szCs w:val="24"/>
        </w:rPr>
        <w:t>(4), 319-333.</w:t>
      </w:r>
    </w:p>
    <w:p w:rsidR="00CC3D7F" w:rsidRPr="00CC3D7F" w:rsidP="00CC3D7F">
      <w:pPr>
        <w:spacing w:after="0" w:line="480" w:lineRule="auto"/>
        <w:jc w:val="center"/>
        <w:rPr>
          <w:rFonts w:ascii="Times New Roman" w:eastAsia="Times New Roman" w:hAnsi="Times New Roman" w:cs="Times New Roman"/>
          <w:sz w:val="24"/>
          <w:szCs w:val="24"/>
        </w:rPr>
      </w:pPr>
      <w:r w:rsidRPr="00CC3D7F">
        <w:rPr>
          <w:rFonts w:ascii="Times New Roman" w:eastAsia="Times New Roman" w:hAnsi="Times New Roman" w:cs="Times New Roman"/>
          <w:sz w:val="24"/>
          <w:szCs w:val="24"/>
        </w:rPr>
        <w:t xml:space="preserve">Sober, E. (2000). Psychological egoism. </w:t>
      </w:r>
      <w:r w:rsidRPr="00CC3D7F">
        <w:rPr>
          <w:rFonts w:ascii="Times New Roman" w:eastAsia="Times New Roman" w:hAnsi="Times New Roman" w:cs="Times New Roman"/>
          <w:i/>
          <w:iCs/>
          <w:sz w:val="24"/>
          <w:szCs w:val="24"/>
        </w:rPr>
        <w:t>The Blackwell guide to ethical theory. Blackwell, Malden, MA</w:t>
      </w:r>
      <w:r w:rsidRPr="00CC3D7F">
        <w:rPr>
          <w:rFonts w:ascii="Times New Roman" w:eastAsia="Times New Roman" w:hAnsi="Times New Roman" w:cs="Times New Roman"/>
          <w:sz w:val="24"/>
          <w:szCs w:val="24"/>
        </w:rPr>
        <w:t>, 129-148.</w:t>
      </w:r>
    </w:p>
    <w:p w:rsidR="00CC3D7F" w:rsidRPr="00CC3D7F" w:rsidP="00CC3D7F">
      <w:pPr>
        <w:spacing w:after="0" w:line="480" w:lineRule="auto"/>
        <w:jc w:val="center"/>
        <w:rPr>
          <w:rFonts w:ascii="Times New Roman" w:eastAsia="Times New Roman" w:hAnsi="Times New Roman" w:cs="Times New Roman"/>
          <w:sz w:val="24"/>
          <w:szCs w:val="24"/>
        </w:rPr>
      </w:pPr>
      <w:r w:rsidRPr="00CC3D7F">
        <w:rPr>
          <w:rFonts w:ascii="Times New Roman" w:eastAsia="Times New Roman" w:hAnsi="Times New Roman" w:cs="Times New Roman"/>
          <w:sz w:val="24"/>
          <w:szCs w:val="24"/>
        </w:rPr>
        <w:t xml:space="preserve">Vessel, J. P. (2010). For utilitarianism. </w:t>
      </w:r>
      <w:r w:rsidRPr="00CC3D7F">
        <w:rPr>
          <w:rFonts w:ascii="Times New Roman" w:eastAsia="Times New Roman" w:hAnsi="Times New Roman" w:cs="Times New Roman"/>
          <w:i/>
          <w:iCs/>
          <w:sz w:val="24"/>
          <w:szCs w:val="24"/>
        </w:rPr>
        <w:t>American Philosophical Quarterly</w:t>
      </w:r>
      <w:r w:rsidRPr="00CC3D7F">
        <w:rPr>
          <w:rFonts w:ascii="Times New Roman" w:eastAsia="Times New Roman" w:hAnsi="Times New Roman" w:cs="Times New Roman"/>
          <w:sz w:val="24"/>
          <w:szCs w:val="24"/>
        </w:rPr>
        <w:t xml:space="preserve">, </w:t>
      </w:r>
      <w:r w:rsidRPr="00CC3D7F">
        <w:rPr>
          <w:rFonts w:ascii="Times New Roman" w:eastAsia="Times New Roman" w:hAnsi="Times New Roman" w:cs="Times New Roman"/>
          <w:i/>
          <w:iCs/>
          <w:sz w:val="24"/>
          <w:szCs w:val="24"/>
        </w:rPr>
        <w:t>47</w:t>
      </w:r>
      <w:r w:rsidRPr="00CC3D7F">
        <w:rPr>
          <w:rFonts w:ascii="Times New Roman" w:eastAsia="Times New Roman" w:hAnsi="Times New Roman" w:cs="Times New Roman"/>
          <w:sz w:val="24"/>
          <w:szCs w:val="24"/>
        </w:rPr>
        <w:t>(4).</w:t>
      </w:r>
    </w:p>
    <w:p w:rsidR="00CC3D7F" w:rsidRPr="00CC3D7F" w:rsidP="00CC3D7F">
      <w:pPr>
        <w:spacing w:after="0" w:line="480" w:lineRule="auto"/>
        <w:jc w:val="center"/>
        <w:rPr>
          <w:rFonts w:ascii="Times New Roman" w:eastAsia="Times New Roman" w:hAnsi="Times New Roman" w:cs="Times New Roman"/>
          <w:sz w:val="24"/>
          <w:szCs w:val="24"/>
        </w:rPr>
      </w:pPr>
      <w:r w:rsidRPr="00CC3D7F">
        <w:rPr>
          <w:rFonts w:ascii="Times New Roman" w:eastAsia="Times New Roman" w:hAnsi="Times New Roman" w:cs="Times New Roman"/>
          <w:sz w:val="24"/>
          <w:szCs w:val="24"/>
        </w:rPr>
        <w:t xml:space="preserve">Wiesing, U. (2008). Immanuel Kant, his philosophy and medicine. </w:t>
      </w:r>
      <w:r w:rsidRPr="00CC3D7F">
        <w:rPr>
          <w:rFonts w:ascii="Times New Roman" w:eastAsia="Times New Roman" w:hAnsi="Times New Roman" w:cs="Times New Roman"/>
          <w:i/>
          <w:iCs/>
          <w:sz w:val="24"/>
          <w:szCs w:val="24"/>
        </w:rPr>
        <w:t>Medicine, Health Care, and Philosophy</w:t>
      </w:r>
      <w:r w:rsidRPr="00CC3D7F">
        <w:rPr>
          <w:rFonts w:ascii="Times New Roman" w:eastAsia="Times New Roman" w:hAnsi="Times New Roman" w:cs="Times New Roman"/>
          <w:sz w:val="24"/>
          <w:szCs w:val="24"/>
        </w:rPr>
        <w:t xml:space="preserve">, </w:t>
      </w:r>
      <w:r w:rsidRPr="00CC3D7F">
        <w:rPr>
          <w:rFonts w:ascii="Times New Roman" w:eastAsia="Times New Roman" w:hAnsi="Times New Roman" w:cs="Times New Roman"/>
          <w:i/>
          <w:iCs/>
          <w:sz w:val="24"/>
          <w:szCs w:val="24"/>
        </w:rPr>
        <w:t>11</w:t>
      </w:r>
      <w:r w:rsidRPr="00CC3D7F">
        <w:rPr>
          <w:rFonts w:ascii="Times New Roman" w:eastAsia="Times New Roman" w:hAnsi="Times New Roman" w:cs="Times New Roman"/>
          <w:sz w:val="24"/>
          <w:szCs w:val="24"/>
        </w:rPr>
        <w:t>(2), 221-236.</w:t>
      </w:r>
    </w:p>
    <w:sectPr w:rsidSect="00A117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10" w:rsidRPr="00A11710" w:rsidP="00A11710">
    <w:pPr>
      <w:pStyle w:val="Header"/>
      <w:rPr>
        <w:rFonts w:ascii="Times New Roman" w:hAnsi="Times New Roman" w:cs="Times New Roman"/>
      </w:rPr>
    </w:pPr>
    <w:r>
      <w:rPr>
        <w:rFonts w:ascii="Times New Roman" w:hAnsi="Times New Roman" w:cs="Times New Roman"/>
      </w:rPr>
      <w:t xml:space="preserve">                                                        </w:t>
    </w:r>
    <w:r w:rsidRPr="00A11710">
      <w:rPr>
        <w:rFonts w:ascii="Times New Roman" w:hAnsi="Times New Roman" w:cs="Times New Roman"/>
      </w:rPr>
      <w:t xml:space="preserve"> UTILITARIANISM</w:t>
    </w:r>
  </w:p>
  <w:p w:rsidR="00A117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710" w:rsidP="00A11710">
    <w:pPr>
      <w:pStyle w:val="Header"/>
      <w:jc w:val="center"/>
    </w:pPr>
    <w:r w:rsidRPr="00A11710">
      <w:rPr>
        <w:rFonts w:ascii="Times New Roman" w:hAnsi="Times New Roman" w:cs="Times New Roman"/>
      </w:rPr>
      <w:t>RUNNING HEAD:</w:t>
    </w:r>
    <w:r>
      <w:t xml:space="preserve"> </w:t>
    </w:r>
    <w:r w:rsidRPr="00A11710">
      <w:rPr>
        <w:rFonts w:ascii="Times New Roman" w:hAnsi="Times New Roman" w:cs="Times New Roman"/>
      </w:rPr>
      <w:t>UTILITARIANISM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9D4DBE"/>
    <w:multiLevelType w:val="hybridMultilevel"/>
    <w:tmpl w:val="798C6DC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07F30"/>
    <w:rsid w:val="00121E99"/>
    <w:rsid w:val="00142DE0"/>
    <w:rsid w:val="00145232"/>
    <w:rsid w:val="001C2782"/>
    <w:rsid w:val="001E0A62"/>
    <w:rsid w:val="002D2782"/>
    <w:rsid w:val="003F01AD"/>
    <w:rsid w:val="004A650F"/>
    <w:rsid w:val="004E6C1C"/>
    <w:rsid w:val="00511C13"/>
    <w:rsid w:val="0062734C"/>
    <w:rsid w:val="0070697C"/>
    <w:rsid w:val="009B2737"/>
    <w:rsid w:val="00A11710"/>
    <w:rsid w:val="00AA2806"/>
    <w:rsid w:val="00BC50DB"/>
    <w:rsid w:val="00CC3D7F"/>
    <w:rsid w:val="00D07F30"/>
    <w:rsid w:val="00D61FC5"/>
    <w:rsid w:val="00D7605E"/>
    <w:rsid w:val="00DB51A1"/>
    <w:rsid w:val="00DE589B"/>
    <w:rsid w:val="00DF3F99"/>
    <w:rsid w:val="00F17C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0DB"/>
  </w:style>
  <w:style w:type="paragraph" w:styleId="Heading1">
    <w:name w:val="heading 1"/>
    <w:basedOn w:val="Normal"/>
    <w:link w:val="Heading1Char"/>
    <w:uiPriority w:val="9"/>
    <w:qFormat/>
    <w:rsid w:val="00D07F3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F30"/>
    <w:rPr>
      <w:rFonts w:ascii="Times New Roman" w:eastAsia="Times New Roman" w:hAnsi="Times New Roman" w:cs="Times New Roman"/>
      <w:b/>
      <w:bCs/>
      <w:kern w:val="36"/>
      <w:sz w:val="48"/>
      <w:szCs w:val="48"/>
    </w:rPr>
  </w:style>
  <w:style w:type="character" w:customStyle="1" w:styleId="termtext">
    <w:name w:val="termtext"/>
    <w:basedOn w:val="DefaultParagraphFont"/>
    <w:rsid w:val="003F01AD"/>
  </w:style>
  <w:style w:type="paragraph" w:styleId="ListParagraph">
    <w:name w:val="List Paragraph"/>
    <w:basedOn w:val="Normal"/>
    <w:uiPriority w:val="34"/>
    <w:qFormat/>
    <w:rsid w:val="003F01AD"/>
    <w:pPr>
      <w:ind w:left="720"/>
      <w:contextualSpacing/>
    </w:pPr>
  </w:style>
  <w:style w:type="paragraph" w:styleId="Header">
    <w:name w:val="header"/>
    <w:basedOn w:val="Normal"/>
    <w:link w:val="HeaderChar"/>
    <w:uiPriority w:val="99"/>
    <w:unhideWhenUsed/>
    <w:rsid w:val="00A117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1710"/>
  </w:style>
  <w:style w:type="paragraph" w:styleId="Footer">
    <w:name w:val="footer"/>
    <w:basedOn w:val="Normal"/>
    <w:link w:val="FooterChar"/>
    <w:uiPriority w:val="99"/>
    <w:semiHidden/>
    <w:unhideWhenUsed/>
    <w:rsid w:val="00A1171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11710"/>
  </w:style>
  <w:style w:type="paragraph" w:styleId="BalloonText">
    <w:name w:val="Balloon Text"/>
    <w:basedOn w:val="Normal"/>
    <w:link w:val="BalloonTextChar"/>
    <w:uiPriority w:val="99"/>
    <w:semiHidden/>
    <w:unhideWhenUsed/>
    <w:rsid w:val="00A117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7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2</cp:revision>
  <dcterms:created xsi:type="dcterms:W3CDTF">2019-11-06T13:14:00Z</dcterms:created>
  <dcterms:modified xsi:type="dcterms:W3CDTF">2019-11-06T13:14:00Z</dcterms:modified>
</cp:coreProperties>
</file>